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B71E5E5" w14:textId="77777777" w:rsidTr="0041512A">
        <w:tc>
          <w:tcPr>
            <w:tcW w:w="2263" w:type="dxa"/>
          </w:tcPr>
          <w:p w14:paraId="00390415" w14:textId="2D8CDAF5" w:rsidR="0041512A" w:rsidRDefault="00944F7E" w:rsidP="0041512A">
            <w:pPr>
              <w:spacing w:before="120" w:after="120"/>
            </w:pPr>
            <w:hyperlink r:id="rId5" w:history="1">
              <w:r w:rsidR="008A617A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65E519A" w14:textId="77777777" w:rsidR="0041512A" w:rsidRPr="00E05662" w:rsidRDefault="00E05662" w:rsidP="0041512A">
            <w:pPr>
              <w:jc w:val="center"/>
              <w:rPr>
                <w:b/>
                <w:u w:val="none"/>
              </w:rPr>
            </w:pPr>
            <w:r w:rsidRPr="00E05662">
              <w:rPr>
                <w:b/>
                <w:color w:val="006600"/>
                <w:sz w:val="40"/>
                <w:szCs w:val="40"/>
                <w:u w:val="none"/>
              </w:rPr>
              <w:t>Vendita sottocosto</w:t>
            </w:r>
          </w:p>
        </w:tc>
        <w:tc>
          <w:tcPr>
            <w:tcW w:w="1979" w:type="dxa"/>
          </w:tcPr>
          <w:p w14:paraId="0B6D4EBA" w14:textId="7C9019DA" w:rsidR="0041512A" w:rsidRPr="0041512A" w:rsidRDefault="00944F7E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C6F81FD" w14:textId="77777777" w:rsidTr="0041512A">
        <w:tc>
          <w:tcPr>
            <w:tcW w:w="9629" w:type="dxa"/>
            <w:gridSpan w:val="3"/>
          </w:tcPr>
          <w:p w14:paraId="5B8D8876" w14:textId="77777777" w:rsidR="00E05662" w:rsidRDefault="00E05662" w:rsidP="00E0566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006600"/>
                <w:u w:val="none"/>
              </w:rPr>
            </w:pPr>
          </w:p>
          <w:p w14:paraId="5FB903E3" w14:textId="77777777" w:rsidR="00E05662" w:rsidRPr="00E05662" w:rsidRDefault="00E05662" w:rsidP="00E0566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u w:val="none"/>
              </w:rPr>
            </w:pPr>
            <w:r w:rsidRPr="00B3664E">
              <w:rPr>
                <w:b/>
                <w:color w:val="C00000"/>
                <w:u w:val="none"/>
              </w:rPr>
              <w:t>Vendita sottocosto</w:t>
            </w:r>
            <w:r w:rsidRPr="00B3664E">
              <w:rPr>
                <w:color w:val="C00000"/>
                <w:u w:val="none"/>
              </w:rPr>
              <w:t xml:space="preserve"> </w:t>
            </w:r>
          </w:p>
          <w:p w14:paraId="57D70051" w14:textId="77777777" w:rsidR="009A71D6" w:rsidRPr="009A71D6" w:rsidRDefault="009A71D6" w:rsidP="009A71D6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color w:val="000000"/>
                <w:sz w:val="20"/>
                <w:szCs w:val="20"/>
                <w:u w:val="none"/>
              </w:rPr>
              <w:t>Per vendita sottocosto si intende «la vendita al pubblico di uno o più prodotti effettuata a un prezzo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A71D6">
              <w:rPr>
                <w:color w:val="000000"/>
                <w:sz w:val="20"/>
                <w:szCs w:val="20"/>
                <w:u w:val="none"/>
              </w:rPr>
              <w:t>inferiore a quello risultante dalle fatture di acquisto maggiorato dell'imposta del valore aggiunto o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A71D6">
              <w:rPr>
                <w:color w:val="000000"/>
                <w:sz w:val="20"/>
                <w:szCs w:val="20"/>
                <w:u w:val="none"/>
              </w:rPr>
              <w:t>ogni altra imposta o tassa connessa alla natura del prodotto e diminuito degli eventuali sconti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A71D6">
              <w:rPr>
                <w:color w:val="000000"/>
                <w:sz w:val="20"/>
                <w:szCs w:val="20"/>
                <w:u w:val="none"/>
              </w:rPr>
              <w:t>contribuzioni riconducibili al prodotto medesimo purché documentati».</w:t>
            </w:r>
          </w:p>
          <w:p w14:paraId="6E340FFF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9A71D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Dalla disciplina sul sottocosto sono esclusi:</w:t>
            </w:r>
          </w:p>
          <w:p w14:paraId="5E568B0B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9A71D6">
              <w:rPr>
                <w:color w:val="000000"/>
                <w:sz w:val="20"/>
                <w:szCs w:val="20"/>
                <w:u w:val="none"/>
              </w:rPr>
              <w:t xml:space="preserve">gli esercenti il </w:t>
            </w:r>
            <w:r w:rsidRPr="009A71D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commercio all'ingrosso</w:t>
            </w:r>
            <w:r w:rsidRPr="009A71D6">
              <w:rPr>
                <w:color w:val="000000"/>
                <w:sz w:val="20"/>
                <w:szCs w:val="20"/>
                <w:u w:val="none"/>
              </w:rPr>
              <w:t>;</w:t>
            </w:r>
          </w:p>
          <w:p w14:paraId="392103EE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9A71D6">
              <w:rPr>
                <w:color w:val="000000"/>
                <w:sz w:val="20"/>
                <w:szCs w:val="20"/>
                <w:u w:val="none"/>
              </w:rPr>
              <w:t xml:space="preserve">gli esercenti le diverse </w:t>
            </w:r>
            <w:r w:rsidRPr="009A71D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forme speciali di vendita </w:t>
            </w:r>
            <w:r w:rsidRPr="009A71D6">
              <w:rPr>
                <w:color w:val="000000"/>
                <w:sz w:val="20"/>
                <w:szCs w:val="20"/>
                <w:u w:val="none"/>
              </w:rPr>
              <w:t>di cui al D.lgs. 114/1998;</w:t>
            </w:r>
          </w:p>
          <w:p w14:paraId="42A0A09F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9A71D6">
              <w:rPr>
                <w:color w:val="000000"/>
                <w:sz w:val="20"/>
                <w:szCs w:val="20"/>
                <w:u w:val="none"/>
              </w:rPr>
              <w:t xml:space="preserve">gli esercenti le </w:t>
            </w:r>
            <w:r w:rsidRPr="009A71D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altre attività distributive escluse dall’applicazione del D.lgs. 114/98;</w:t>
            </w:r>
          </w:p>
          <w:p w14:paraId="273EC177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9A71D6">
              <w:rPr>
                <w:color w:val="000000"/>
                <w:sz w:val="20"/>
                <w:szCs w:val="20"/>
                <w:u w:val="none"/>
              </w:rPr>
              <w:t xml:space="preserve">gli esercenti </w:t>
            </w:r>
            <w:r w:rsidRPr="009A71D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il commercio sulle aree pubbliche </w:t>
            </w:r>
            <w:r w:rsidRPr="009A71D6">
              <w:rPr>
                <w:color w:val="000000"/>
                <w:sz w:val="20"/>
                <w:szCs w:val="20"/>
                <w:u w:val="none"/>
              </w:rPr>
              <w:t>per espressa previsione dell'art. 9, del D.P.R.</w:t>
            </w:r>
          </w:p>
          <w:p w14:paraId="2D90B392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color w:val="000000"/>
                <w:sz w:val="20"/>
                <w:szCs w:val="20"/>
                <w:u w:val="none"/>
              </w:rPr>
              <w:t>n. 218/2001;</w:t>
            </w:r>
          </w:p>
          <w:p w14:paraId="2345AA81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9A71D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9A71D6">
              <w:rPr>
                <w:color w:val="000000"/>
                <w:sz w:val="20"/>
                <w:szCs w:val="20"/>
                <w:u w:val="none"/>
              </w:rPr>
              <w:t>le vendite scontate non riferibili a singole referenze, ma praticate sugli acquisti effettuati dal</w:t>
            </w:r>
          </w:p>
          <w:p w14:paraId="42AACEC3" w14:textId="77777777" w:rsidR="009A71D6" w:rsidRPr="009A71D6" w:rsidRDefault="009A71D6" w:rsidP="009A71D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A71D6">
              <w:rPr>
                <w:color w:val="000000"/>
                <w:sz w:val="20"/>
                <w:szCs w:val="20"/>
                <w:u w:val="none"/>
              </w:rPr>
              <w:t>consumatore, quali si verificano nel caso di sconti stabiliti in relazione all'ammontare dello</w:t>
            </w:r>
          </w:p>
          <w:p w14:paraId="2DCAD5A6" w14:textId="77777777" w:rsidR="0000200F" w:rsidRPr="009A71D6" w:rsidRDefault="009A71D6" w:rsidP="009A71D6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9A71D6">
              <w:rPr>
                <w:color w:val="000000"/>
                <w:sz w:val="20"/>
                <w:szCs w:val="20"/>
                <w:u w:val="none"/>
              </w:rPr>
              <w:t>scontrino.</w:t>
            </w:r>
          </w:p>
          <w:p w14:paraId="59730DBB" w14:textId="77777777" w:rsidR="009A71D6" w:rsidRPr="008B398F" w:rsidRDefault="009A71D6" w:rsidP="00AD6919">
            <w:pPr>
              <w:ind w:left="164"/>
              <w:rPr>
                <w:b/>
                <w:color w:val="C00000"/>
                <w:u w:val="none"/>
              </w:rPr>
            </w:pPr>
          </w:p>
          <w:bookmarkStart w:id="0" w:name="_Hlk66893177"/>
          <w:p w14:paraId="2DE2A344" w14:textId="34FD3E84" w:rsidR="0000200F" w:rsidRPr="00AD6919" w:rsidRDefault="00AD6919" w:rsidP="00AD6919">
            <w:pPr>
              <w:ind w:left="16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/>
            </w:r>
            <w:r>
              <w:rPr>
                <w:b/>
                <w:color w:val="0000FF"/>
              </w:rPr>
              <w:instrText xml:space="preserve"> HYPERLINK "Definizioni/28%20CF%20Determinazione%20e%20modalità%20del%20sottocosto.pdf" </w:instrText>
            </w:r>
            <w:r>
              <w:rPr>
                <w:b/>
                <w:color w:val="0000FF"/>
              </w:rPr>
              <w:fldChar w:fldCharType="separate"/>
            </w:r>
            <w:r w:rsidR="009A71D6" w:rsidRPr="00AD6919">
              <w:rPr>
                <w:rStyle w:val="Collegamentoipertestuale"/>
                <w:b/>
              </w:rPr>
              <w:t>Determinazione</w:t>
            </w:r>
            <w:r w:rsidRPr="00AD6919">
              <w:rPr>
                <w:rStyle w:val="Collegamentoipertestuale"/>
                <w:b/>
              </w:rPr>
              <w:t xml:space="preserve"> e modalit</w:t>
            </w:r>
            <w:r w:rsidRPr="00AD6919">
              <w:rPr>
                <w:rStyle w:val="Collegamentoipertestuale"/>
                <w:b/>
              </w:rPr>
              <w:t>à</w:t>
            </w:r>
            <w:r w:rsidRPr="00AD6919">
              <w:rPr>
                <w:rStyle w:val="Collegamentoipertestuale"/>
                <w:b/>
              </w:rPr>
              <w:t xml:space="preserve"> di vendita </w:t>
            </w:r>
            <w:r w:rsidR="009A71D6" w:rsidRPr="00AD6919">
              <w:rPr>
                <w:rStyle w:val="Collegamentoipertestuale"/>
                <w:b/>
              </w:rPr>
              <w:t>del sottocosto</w:t>
            </w:r>
            <w:r>
              <w:rPr>
                <w:b/>
                <w:color w:val="0000FF"/>
              </w:rPr>
              <w:fldChar w:fldCharType="end"/>
            </w:r>
          </w:p>
          <w:bookmarkEnd w:id="0"/>
          <w:p w14:paraId="596A59A1" w14:textId="77777777" w:rsidR="00AD6919" w:rsidRDefault="00AD6919" w:rsidP="00AD6919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4756162" w14:textId="160F061E" w:rsidR="00276654" w:rsidRPr="008B398F" w:rsidRDefault="004F59C5" w:rsidP="0000200F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B398F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700499F" w14:textId="1BA13545" w:rsidR="00DA5844" w:rsidRPr="00944F7E" w:rsidRDefault="00DA5844" w:rsidP="00DA5844">
            <w:pPr>
              <w:spacing w:after="120"/>
              <w:ind w:left="164" w:right="312"/>
              <w:jc w:val="both"/>
              <w:rPr>
                <w:rStyle w:val="Collegamentoipertestuale"/>
              </w:rPr>
            </w:pPr>
            <w:r w:rsidRPr="00DA584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Per svolgere la vendita sottocosto occorre presentare la </w:t>
            </w:r>
            <w:r w:rsidRPr="00DA5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comunicazione</w:t>
            </w:r>
            <w:r w:rsidRPr="00DA5844"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DA584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al SUAP, in modalità telematica,</w:t>
            </w:r>
            <w:r w:rsidRPr="00DA58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 w:rsidRPr="004D660E">
              <w:rPr>
                <w:color w:val="000000"/>
                <w:sz w:val="20"/>
                <w:szCs w:val="20"/>
                <w:u w:val="none"/>
              </w:rPr>
              <w:t>con i relativi allegati (raccolti in file zip),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DA584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almeno dieci giorni prima della data di inizio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4D660E">
              <w:rPr>
                <w:color w:val="000000"/>
                <w:sz w:val="20"/>
                <w:szCs w:val="20"/>
                <w:u w:val="none"/>
              </w:rPr>
              <w:t xml:space="preserve">da compilare e inoltrare mediante lo sportello telematico </w:t>
            </w:r>
            <w:r w:rsidR="00944F7E">
              <w:rPr>
                <w:b/>
                <w:sz w:val="20"/>
                <w:szCs w:val="20"/>
              </w:rPr>
              <w:fldChar w:fldCharType="begin"/>
            </w:r>
            <w:r w:rsidR="00944F7E">
              <w:rPr>
                <w:b/>
                <w:sz w:val="20"/>
                <w:szCs w:val="20"/>
              </w:rPr>
              <w:instrText xml:space="preserve"> HYPERLINK "https://www.impresainungiorno.gov.it/comune?codCatastale=L581" </w:instrText>
            </w:r>
            <w:r w:rsidR="00944F7E">
              <w:rPr>
                <w:b/>
                <w:sz w:val="20"/>
                <w:szCs w:val="20"/>
              </w:rPr>
            </w:r>
            <w:r w:rsidR="00944F7E">
              <w:rPr>
                <w:b/>
                <w:sz w:val="20"/>
                <w:szCs w:val="20"/>
              </w:rPr>
              <w:fldChar w:fldCharType="separate"/>
            </w:r>
            <w:r w:rsidRPr="00944F7E">
              <w:rPr>
                <w:rStyle w:val="Collegamentoipertestuale"/>
                <w:b/>
                <w:sz w:val="20"/>
                <w:szCs w:val="20"/>
              </w:rPr>
              <w:t>Impresainungiorno.gov.it</w:t>
            </w:r>
            <w:r w:rsidRPr="00944F7E">
              <w:rPr>
                <w:rStyle w:val="Collegamentoipertestuale"/>
                <w:sz w:val="20"/>
                <w:szCs w:val="20"/>
              </w:rPr>
              <w:t xml:space="preserve"> </w:t>
            </w:r>
          </w:p>
          <w:p w14:paraId="0741AF0C" w14:textId="20515F49" w:rsidR="00DA5844" w:rsidRPr="00DA5844" w:rsidRDefault="00944F7E" w:rsidP="008B398F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DA5844" w:rsidRPr="004D660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8B398F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DA5844">
              <w:rPr>
                <w:b/>
                <w:color w:val="auto"/>
                <w:sz w:val="20"/>
                <w:szCs w:val="20"/>
                <w:u w:val="none"/>
              </w:rPr>
              <w:t xml:space="preserve"> al dettaglio su area privata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+ Vendit</w:t>
            </w:r>
            <w:r w:rsidR="00DA5844">
              <w:rPr>
                <w:b/>
                <w:color w:val="auto"/>
                <w:sz w:val="20"/>
                <w:szCs w:val="20"/>
                <w:u w:val="none"/>
              </w:rPr>
              <w:t>e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straordinari</w:t>
            </w:r>
            <w:r w:rsidR="00DA5844">
              <w:rPr>
                <w:b/>
                <w:color w:val="auto"/>
                <w:sz w:val="20"/>
                <w:szCs w:val="20"/>
                <w:u w:val="none"/>
              </w:rPr>
              <w:t>e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DA5844" w:rsidRPr="004D660E">
              <w:rPr>
                <w:color w:val="auto"/>
                <w:sz w:val="20"/>
                <w:szCs w:val="20"/>
                <w:u w:val="none"/>
              </w:rPr>
              <w:t>e digitare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conferma; </w:t>
            </w:r>
            <w:r w:rsidR="00DA5844" w:rsidRPr="004D660E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="00DA5844" w:rsidRPr="004D660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Comunicare la vendita </w:t>
            </w:r>
            <w:r w:rsidR="00DA5844">
              <w:rPr>
                <w:b/>
                <w:color w:val="auto"/>
                <w:sz w:val="20"/>
                <w:szCs w:val="20"/>
                <w:u w:val="none"/>
              </w:rPr>
              <w:t>sottocosto</w:t>
            </w:r>
            <w:r w:rsidR="00566F27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566F27" w:rsidRPr="00566F27">
              <w:rPr>
                <w:b/>
                <w:bCs/>
                <w:color w:val="auto"/>
                <w:sz w:val="18"/>
                <w:szCs w:val="18"/>
                <w:u w:val="none"/>
              </w:rPr>
              <w:t>Comunicazione di vendita sottocosto</w:t>
            </w:r>
            <w:r w:rsidR="00DA5844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48797B81" w14:textId="77777777" w:rsidR="008B398F" w:rsidRDefault="008B398F" w:rsidP="008B398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DC2C51B" w14:textId="5C18EAA4" w:rsidR="00B64F1B" w:rsidRPr="00AD6919" w:rsidRDefault="00AD6919" w:rsidP="00B64F1B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"Definizioni/20%20CF%20Tariffe%20commercio%20fisso.docx" </w:instrText>
            </w:r>
            <w:r>
              <w:rPr>
                <w:b/>
                <w:bCs/>
              </w:rPr>
              <w:fldChar w:fldCharType="separate"/>
            </w:r>
            <w:r w:rsidR="00B64F1B" w:rsidRPr="00AD6919">
              <w:rPr>
                <w:rStyle w:val="Collegamentoipertestuale"/>
                <w:b/>
                <w:bCs/>
              </w:rPr>
              <w:t>O</w:t>
            </w:r>
            <w:r w:rsidR="00B64F1B" w:rsidRPr="00AD6919">
              <w:rPr>
                <w:rStyle w:val="Collegamentoipertestuale"/>
                <w:b/>
              </w:rPr>
              <w:t xml:space="preserve">neri </w:t>
            </w:r>
            <w:r w:rsidR="00B64F1B" w:rsidRPr="00AD6919">
              <w:rPr>
                <w:rStyle w:val="Collegamentoipertestuale"/>
                <w:b/>
                <w:bCs/>
              </w:rPr>
              <w:t>is</w:t>
            </w:r>
            <w:r w:rsidR="00B64F1B" w:rsidRPr="00AD6919">
              <w:rPr>
                <w:rStyle w:val="Collegamentoipertestuale"/>
                <w:b/>
                <w:bCs/>
              </w:rPr>
              <w:t>t</w:t>
            </w:r>
            <w:r w:rsidR="00B64F1B" w:rsidRPr="00AD6919">
              <w:rPr>
                <w:rStyle w:val="Collegamentoipertestuale"/>
                <w:b/>
                <w:bCs/>
              </w:rPr>
              <w:t>ruttori</w:t>
            </w:r>
          </w:p>
          <w:p w14:paraId="141093F3" w14:textId="30EA2860" w:rsidR="00B64F1B" w:rsidRPr="00B64F1B" w:rsidRDefault="00AD6919" w:rsidP="00B64F1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bCs/>
              </w:rPr>
              <w:fldChar w:fldCharType="end"/>
            </w:r>
            <w:r w:rsidR="00B64F1B" w:rsidRPr="00B64F1B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inoltrata.</w:t>
            </w:r>
          </w:p>
          <w:p w14:paraId="6FBB13EE" w14:textId="64E26ED5" w:rsidR="008B398F" w:rsidRDefault="008B398F" w:rsidP="008B398F">
            <w:pPr>
              <w:ind w:left="164" w:right="312"/>
              <w:jc w:val="both"/>
              <w:rPr>
                <w:rFonts w:eastAsia="Times New Roman"/>
                <w:b/>
                <w:lang w:eastAsia="it-IT"/>
              </w:rPr>
            </w:pPr>
          </w:p>
          <w:p w14:paraId="76F8915C" w14:textId="3D188220" w:rsidR="008B398F" w:rsidRDefault="00944F7E" w:rsidP="008B398F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8B398F">
                <w:rPr>
                  <w:rStyle w:val="Collegamentoipertestuale"/>
                  <w:b/>
                </w:rPr>
                <w:t>Tempi</w:t>
              </w:r>
              <w:r w:rsidR="008B398F">
                <w:rPr>
                  <w:rStyle w:val="Collegamentoipertestuale"/>
                  <w:b/>
                </w:rPr>
                <w:t>s</w:t>
              </w:r>
              <w:r w:rsidR="008B398F">
                <w:rPr>
                  <w:rStyle w:val="Collegamentoipertestuale"/>
                  <w:b/>
                </w:rPr>
                <w:t>tica</w:t>
              </w:r>
            </w:hyperlink>
            <w:r w:rsidR="008B398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38ED7906" w14:textId="77777777" w:rsidR="008B398F" w:rsidRDefault="008B398F" w:rsidP="008B398F">
            <w:pPr>
              <w:ind w:left="164" w:right="312"/>
              <w:jc w:val="both"/>
            </w:pPr>
          </w:p>
          <w:p w14:paraId="0948A5BD" w14:textId="149C25EF" w:rsidR="008B398F" w:rsidRPr="00744B7C" w:rsidRDefault="00944F7E" w:rsidP="008B398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8" w:history="1">
              <w:r w:rsidR="008B398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8B398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8B398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8B398F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8B398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430AECDF" w14:textId="77777777" w:rsidR="008B398F" w:rsidRDefault="008B398F" w:rsidP="008B398F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52DFD1B" w14:textId="0DD1AD9E" w:rsidR="008B398F" w:rsidRPr="00945B26" w:rsidRDefault="00944F7E" w:rsidP="008B398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8B398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8B398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8B398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B398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01897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0189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10" w:history="1">
              <w:r w:rsidR="00101897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101897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101897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</w:hyperlink>
            <w:r w:rsidR="00101897">
              <w:rPr>
                <w:b/>
                <w:sz w:val="20"/>
                <w:szCs w:val="20"/>
              </w:rPr>
              <w:t xml:space="preserve"> </w:t>
            </w:r>
            <w:r w:rsidR="00D6097A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3E359D06" w14:textId="77777777" w:rsidR="007F784A" w:rsidRDefault="007F784A" w:rsidP="004D660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41B599DA" w14:textId="767A0458" w:rsidR="00DB5546" w:rsidRPr="008B398F" w:rsidRDefault="0041512A" w:rsidP="00DB5546">
            <w:pPr>
              <w:spacing w:after="120"/>
              <w:ind w:left="164" w:right="312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8B398F">
              <w:rPr>
                <w:b/>
                <w:color w:val="C00000"/>
                <w:u w:val="none"/>
              </w:rPr>
              <w:t>Note</w:t>
            </w:r>
            <w:r w:rsidR="00945B26" w:rsidRPr="008B398F">
              <w:rPr>
                <w:b/>
                <w:color w:val="C00000"/>
                <w:u w:val="none"/>
              </w:rPr>
              <w:t>:</w:t>
            </w:r>
            <w:r w:rsidR="008B398F">
              <w:rPr>
                <w:b/>
                <w:color w:val="C00000"/>
                <w:u w:val="none"/>
              </w:rPr>
              <w:t xml:space="preserve"> </w:t>
            </w:r>
            <w:hyperlink r:id="rId11" w:history="1">
              <w:r w:rsidR="008B398F" w:rsidRPr="001671AF">
                <w:rPr>
                  <w:rStyle w:val="Collegamentoipertestuale"/>
                  <w:b/>
                  <w:sz w:val="20"/>
                  <w:szCs w:val="20"/>
                </w:rPr>
                <w:t xml:space="preserve">Circolari MISE vendite </w:t>
              </w:r>
              <w:r w:rsidR="008B398F" w:rsidRPr="001671AF">
                <w:rPr>
                  <w:rStyle w:val="Collegamentoipertestuale"/>
                  <w:b/>
                  <w:sz w:val="20"/>
                  <w:szCs w:val="20"/>
                </w:rPr>
                <w:t>s</w:t>
              </w:r>
              <w:r w:rsidR="008B398F" w:rsidRPr="001671AF">
                <w:rPr>
                  <w:rStyle w:val="Collegamentoipertestuale"/>
                  <w:b/>
                  <w:sz w:val="20"/>
                  <w:szCs w:val="20"/>
                </w:rPr>
                <w:t>ottocosto</w:t>
              </w:r>
            </w:hyperlink>
          </w:p>
          <w:p w14:paraId="6EDC171C" w14:textId="77777777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CDA8148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200F"/>
    <w:rsid w:val="000271C6"/>
    <w:rsid w:val="000E4B7E"/>
    <w:rsid w:val="00101897"/>
    <w:rsid w:val="00112873"/>
    <w:rsid w:val="00117F1E"/>
    <w:rsid w:val="001671AF"/>
    <w:rsid w:val="002210DE"/>
    <w:rsid w:val="0023487B"/>
    <w:rsid w:val="00276654"/>
    <w:rsid w:val="002A5D7C"/>
    <w:rsid w:val="002A6285"/>
    <w:rsid w:val="002B375D"/>
    <w:rsid w:val="00341638"/>
    <w:rsid w:val="00342D58"/>
    <w:rsid w:val="003A4A32"/>
    <w:rsid w:val="003C5FBA"/>
    <w:rsid w:val="0041512A"/>
    <w:rsid w:val="004257E1"/>
    <w:rsid w:val="0044342C"/>
    <w:rsid w:val="0045341A"/>
    <w:rsid w:val="004704B5"/>
    <w:rsid w:val="004759A7"/>
    <w:rsid w:val="00493BD0"/>
    <w:rsid w:val="004D660E"/>
    <w:rsid w:val="004F3CF0"/>
    <w:rsid w:val="004F59C5"/>
    <w:rsid w:val="00506E58"/>
    <w:rsid w:val="00566F27"/>
    <w:rsid w:val="005930C1"/>
    <w:rsid w:val="005A3C0F"/>
    <w:rsid w:val="005C68B2"/>
    <w:rsid w:val="005C720B"/>
    <w:rsid w:val="00621A5C"/>
    <w:rsid w:val="00651378"/>
    <w:rsid w:val="00692827"/>
    <w:rsid w:val="006B29D2"/>
    <w:rsid w:val="006B3A13"/>
    <w:rsid w:val="006C7151"/>
    <w:rsid w:val="007353F5"/>
    <w:rsid w:val="00737DA2"/>
    <w:rsid w:val="00746376"/>
    <w:rsid w:val="007643A2"/>
    <w:rsid w:val="007F784A"/>
    <w:rsid w:val="008130FE"/>
    <w:rsid w:val="0082478D"/>
    <w:rsid w:val="00897F79"/>
    <w:rsid w:val="008A617A"/>
    <w:rsid w:val="008B398F"/>
    <w:rsid w:val="00931348"/>
    <w:rsid w:val="00944F7E"/>
    <w:rsid w:val="00945B26"/>
    <w:rsid w:val="009A4645"/>
    <w:rsid w:val="009A71D6"/>
    <w:rsid w:val="00A06B50"/>
    <w:rsid w:val="00AD6919"/>
    <w:rsid w:val="00B0731C"/>
    <w:rsid w:val="00B3664E"/>
    <w:rsid w:val="00B64F1B"/>
    <w:rsid w:val="00B66F7C"/>
    <w:rsid w:val="00BE5E74"/>
    <w:rsid w:val="00BF42AE"/>
    <w:rsid w:val="00C75D34"/>
    <w:rsid w:val="00CD592E"/>
    <w:rsid w:val="00D16B5E"/>
    <w:rsid w:val="00D6097A"/>
    <w:rsid w:val="00DA5844"/>
    <w:rsid w:val="00DB5546"/>
    <w:rsid w:val="00DC5DC3"/>
    <w:rsid w:val="00DF0435"/>
    <w:rsid w:val="00E05662"/>
    <w:rsid w:val="00E25843"/>
    <w:rsid w:val="00E660BB"/>
    <w:rsid w:val="00EE371A"/>
    <w:rsid w:val="00F312D0"/>
    <w:rsid w:val="00F33A15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C98C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4D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TECO/Ateco%20Commercio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efinizioni/19%20CF%20Tempistic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s://www.mise.gov.it/index.php/it/mercato-e-consumatori/concorrenza-e-commercio/risposte-ai-quesiti/vendite-straordinarie/vendite-sottocosto" TargetMode="Externa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file:///C:\Walter\sportello%20unico\Progetto%20PUC\TUR\Parte%202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alter\sportello%20unico\Progetto%20PUC\PUC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29</cp:revision>
  <dcterms:created xsi:type="dcterms:W3CDTF">2018-07-22T12:36:00Z</dcterms:created>
  <dcterms:modified xsi:type="dcterms:W3CDTF">2021-04-24T15:08:00Z</dcterms:modified>
</cp:coreProperties>
</file>